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6F1" w:rsidRPr="007956F1" w:rsidRDefault="007956F1" w:rsidP="002F4132">
      <w:pPr>
        <w:autoSpaceDE w:val="0"/>
        <w:autoSpaceDN w:val="0"/>
        <w:adjustRightInd w:val="0"/>
        <w:jc w:val="both"/>
        <w:rPr>
          <w:b/>
          <w:i/>
          <w:color w:val="000000"/>
          <w:sz w:val="28"/>
          <w:szCs w:val="28"/>
          <w:lang w:bidi="hi-IN"/>
        </w:rPr>
      </w:pPr>
      <w:r w:rsidRPr="007956F1">
        <w:rPr>
          <w:b/>
          <w:i/>
          <w:color w:val="000000"/>
          <w:sz w:val="28"/>
          <w:szCs w:val="28"/>
          <w:lang w:bidi="hi-IN"/>
        </w:rPr>
        <w:t>Introduction :</w:t>
      </w:r>
    </w:p>
    <w:p w:rsidR="005655CC" w:rsidRDefault="005655CC" w:rsidP="002F4132">
      <w:pPr>
        <w:autoSpaceDE w:val="0"/>
        <w:autoSpaceDN w:val="0"/>
        <w:adjustRightInd w:val="0"/>
        <w:jc w:val="both"/>
        <w:rPr>
          <w:b/>
          <w:bCs/>
          <w:i/>
          <w:iCs/>
          <w:sz w:val="28"/>
          <w:szCs w:val="28"/>
        </w:rPr>
      </w:pPr>
      <w:r w:rsidRPr="007956F1">
        <w:rPr>
          <w:b/>
          <w:color w:val="000000"/>
          <w:sz w:val="28"/>
          <w:szCs w:val="28"/>
          <w:lang w:bidi="hi-IN"/>
        </w:rPr>
        <w:br/>
      </w:r>
      <w:r w:rsidRPr="00397E0D">
        <w:rPr>
          <w:rFonts w:ascii="Arial" w:hAnsi="Arial"/>
          <w:color w:val="000000"/>
          <w:sz w:val="22"/>
          <w:szCs w:val="22"/>
          <w:lang w:bidi="hi-IN"/>
        </w:rPr>
        <w:t xml:space="preserve">The Physical verification  of Stores and Fixed Assets </w:t>
      </w:r>
      <w:r>
        <w:rPr>
          <w:rFonts w:ascii="Arial" w:hAnsi="Arial"/>
          <w:color w:val="000000"/>
          <w:sz w:val="22"/>
          <w:szCs w:val="22"/>
          <w:lang w:bidi="hi-IN"/>
        </w:rPr>
        <w:t xml:space="preserve">of a company is conducted on an annual basis . </w:t>
      </w:r>
      <w:r w:rsidR="007956F1">
        <w:rPr>
          <w:rFonts w:ascii="Arial" w:hAnsi="Arial"/>
          <w:color w:val="000000"/>
          <w:sz w:val="22"/>
          <w:szCs w:val="22"/>
          <w:lang w:bidi="hi-IN"/>
        </w:rPr>
        <w:t>This is also a Statutory requirement</w:t>
      </w:r>
      <w:r w:rsidR="007956F1" w:rsidRPr="00397E0D">
        <w:rPr>
          <w:rFonts w:ascii="Arial" w:hAnsi="Arial"/>
          <w:color w:val="000000"/>
          <w:sz w:val="22"/>
          <w:szCs w:val="22"/>
          <w:lang w:bidi="hi-IN"/>
        </w:rPr>
        <w:t xml:space="preserve"> for compliance of CARO and Report under Section 619 (3) </w:t>
      </w:r>
      <w:r w:rsidR="007956F1">
        <w:rPr>
          <w:rFonts w:ascii="Arial" w:hAnsi="Arial"/>
          <w:color w:val="000000"/>
          <w:sz w:val="22"/>
          <w:szCs w:val="22"/>
          <w:lang w:bidi="hi-IN"/>
        </w:rPr>
        <w:t>.</w:t>
      </w:r>
      <w:r w:rsidR="007956F1" w:rsidRPr="00397E0D">
        <w:rPr>
          <w:rFonts w:ascii="Arial" w:hAnsi="Arial"/>
          <w:color w:val="000000"/>
          <w:sz w:val="22"/>
          <w:szCs w:val="22"/>
          <w:lang w:bidi="hi-IN"/>
        </w:rPr>
        <w:t xml:space="preserve"> Non completion of physical verification of Stores and Fixed Assets </w:t>
      </w:r>
      <w:r w:rsidR="007956F1">
        <w:rPr>
          <w:rFonts w:ascii="Arial" w:hAnsi="Arial"/>
          <w:color w:val="000000"/>
          <w:sz w:val="22"/>
          <w:szCs w:val="22"/>
          <w:lang w:bidi="hi-IN"/>
        </w:rPr>
        <w:t xml:space="preserve">of a company on an annual basis may </w:t>
      </w:r>
      <w:r w:rsidR="007956F1" w:rsidRPr="00397E0D">
        <w:rPr>
          <w:rFonts w:ascii="Arial" w:hAnsi="Arial"/>
          <w:color w:val="000000"/>
          <w:sz w:val="22"/>
          <w:szCs w:val="22"/>
          <w:lang w:bidi="hi-IN"/>
        </w:rPr>
        <w:t>invite adverse remark by the CAG, Statutory Auditor and also by the Internal Auditors</w:t>
      </w:r>
      <w:r w:rsidR="007956F1">
        <w:rPr>
          <w:rFonts w:ascii="Arial" w:hAnsi="Arial"/>
          <w:color w:val="000000"/>
          <w:sz w:val="22"/>
          <w:szCs w:val="22"/>
          <w:lang w:bidi="hi-IN"/>
        </w:rPr>
        <w:t xml:space="preserve">. </w:t>
      </w:r>
      <w:r w:rsidR="006D6ACE">
        <w:rPr>
          <w:rFonts w:ascii="Arial" w:hAnsi="Arial"/>
          <w:color w:val="000000"/>
          <w:sz w:val="22"/>
          <w:szCs w:val="22"/>
          <w:lang w:bidi="hi-IN"/>
        </w:rPr>
        <w:t xml:space="preserve">While some of the company conduct the </w:t>
      </w:r>
      <w:r w:rsidR="006D6ACE" w:rsidRPr="00397E0D">
        <w:rPr>
          <w:rFonts w:ascii="Arial" w:hAnsi="Arial"/>
          <w:color w:val="000000"/>
          <w:sz w:val="22"/>
          <w:szCs w:val="22"/>
          <w:lang w:bidi="hi-IN"/>
        </w:rPr>
        <w:t xml:space="preserve">Physical verification  of Stores and Fixed Assets </w:t>
      </w:r>
      <w:r w:rsidR="007956F1">
        <w:rPr>
          <w:rFonts w:ascii="Arial" w:hAnsi="Arial"/>
          <w:color w:val="000000"/>
          <w:sz w:val="22"/>
          <w:szCs w:val="22"/>
          <w:lang w:bidi="hi-IN"/>
        </w:rPr>
        <w:t xml:space="preserve">of their company </w:t>
      </w:r>
      <w:r w:rsidR="002F4132">
        <w:rPr>
          <w:rFonts w:ascii="Arial" w:hAnsi="Arial"/>
          <w:color w:val="000000"/>
          <w:sz w:val="22"/>
          <w:szCs w:val="22"/>
          <w:lang w:bidi="hi-IN"/>
        </w:rPr>
        <w:t xml:space="preserve">internally by a duly constituted committee comprising of representative from Finance, Procurement &amp; Contact ( P&amp;C) , Store division &amp; Civil division, other large company normally outsource </w:t>
      </w:r>
      <w:r w:rsidR="007956F1">
        <w:rPr>
          <w:rFonts w:ascii="Arial" w:hAnsi="Arial"/>
          <w:color w:val="000000"/>
          <w:sz w:val="22"/>
          <w:szCs w:val="22"/>
          <w:lang w:bidi="hi-IN"/>
        </w:rPr>
        <w:t>the same to external agencies such as a firm of Chartered Accountants or Cost Accountants.</w:t>
      </w:r>
      <w:r w:rsidR="000469CC">
        <w:rPr>
          <w:rFonts w:ascii="Arial" w:hAnsi="Arial"/>
          <w:color w:val="000000"/>
          <w:sz w:val="22"/>
          <w:szCs w:val="22"/>
          <w:lang w:bidi="hi-IN"/>
        </w:rPr>
        <w:t xml:space="preserve"> Normally , </w:t>
      </w:r>
      <w:r w:rsidR="000469CC" w:rsidRPr="00397E0D">
        <w:rPr>
          <w:rFonts w:ascii="Arial" w:hAnsi="Arial"/>
          <w:color w:val="000000"/>
          <w:sz w:val="22"/>
          <w:szCs w:val="22"/>
          <w:lang w:bidi="hi-IN"/>
        </w:rPr>
        <w:t>Physical verification  of Stores and Fixed Assets</w:t>
      </w:r>
      <w:r w:rsidR="000469CC">
        <w:rPr>
          <w:rFonts w:ascii="Arial" w:hAnsi="Arial"/>
          <w:color w:val="000000"/>
          <w:sz w:val="22"/>
          <w:szCs w:val="22"/>
          <w:lang w:bidi="hi-IN"/>
        </w:rPr>
        <w:t xml:space="preserve"> are conducted prior to commencement of annual statutory audit. PVR is submitted to Management. Management take corrective measures based on findings of PVR  &amp; prepare Action Taken Report (ATR).</w:t>
      </w:r>
    </w:p>
    <w:p w:rsidR="005655CC" w:rsidRDefault="005655CC" w:rsidP="00B706F6">
      <w:pPr>
        <w:autoSpaceDE w:val="0"/>
        <w:autoSpaceDN w:val="0"/>
        <w:adjustRightInd w:val="0"/>
        <w:rPr>
          <w:b/>
          <w:bCs/>
          <w:i/>
          <w:iCs/>
          <w:sz w:val="28"/>
          <w:szCs w:val="28"/>
        </w:rPr>
      </w:pPr>
    </w:p>
    <w:p w:rsidR="007956F1" w:rsidRDefault="007956F1" w:rsidP="00B706F6">
      <w:pPr>
        <w:autoSpaceDE w:val="0"/>
        <w:autoSpaceDN w:val="0"/>
        <w:adjustRightInd w:val="0"/>
        <w:rPr>
          <w:b/>
          <w:bCs/>
          <w:i/>
          <w:iCs/>
          <w:sz w:val="28"/>
          <w:szCs w:val="28"/>
        </w:rPr>
      </w:pPr>
      <w:r>
        <w:rPr>
          <w:b/>
          <w:bCs/>
          <w:i/>
          <w:iCs/>
          <w:sz w:val="28"/>
          <w:szCs w:val="28"/>
        </w:rPr>
        <w:t>Record Keeping</w:t>
      </w:r>
    </w:p>
    <w:p w:rsidR="007956F1" w:rsidRDefault="007956F1" w:rsidP="00C1072E">
      <w:pPr>
        <w:autoSpaceDE w:val="0"/>
        <w:autoSpaceDN w:val="0"/>
        <w:adjustRightInd w:val="0"/>
        <w:jc w:val="both"/>
        <w:rPr>
          <w:b/>
          <w:bCs/>
          <w:iCs/>
          <w:sz w:val="28"/>
          <w:szCs w:val="28"/>
        </w:rPr>
      </w:pPr>
    </w:p>
    <w:p w:rsidR="007956F1" w:rsidRDefault="007956F1" w:rsidP="00C1072E">
      <w:pPr>
        <w:autoSpaceDE w:val="0"/>
        <w:autoSpaceDN w:val="0"/>
        <w:adjustRightInd w:val="0"/>
        <w:jc w:val="both"/>
        <w:rPr>
          <w:rFonts w:ascii="Arial" w:hAnsi="Arial" w:cs="Arial"/>
          <w:bCs/>
          <w:iCs/>
          <w:sz w:val="22"/>
          <w:szCs w:val="22"/>
        </w:rPr>
      </w:pPr>
      <w:r w:rsidRPr="007956F1">
        <w:rPr>
          <w:rFonts w:ascii="Arial" w:hAnsi="Arial" w:cs="Arial"/>
          <w:bCs/>
          <w:iCs/>
          <w:sz w:val="22"/>
          <w:szCs w:val="22"/>
        </w:rPr>
        <w:t>In Public sector company &amp; other large organization</w:t>
      </w:r>
      <w:r>
        <w:rPr>
          <w:rFonts w:ascii="Arial" w:hAnsi="Arial" w:cs="Arial"/>
          <w:bCs/>
          <w:iCs/>
          <w:sz w:val="22"/>
          <w:szCs w:val="22"/>
        </w:rPr>
        <w:t>, there are several dep</w:t>
      </w:r>
      <w:r w:rsidR="00C1072E">
        <w:rPr>
          <w:rFonts w:ascii="Arial" w:hAnsi="Arial" w:cs="Arial"/>
          <w:bCs/>
          <w:iCs/>
          <w:sz w:val="22"/>
          <w:szCs w:val="22"/>
        </w:rPr>
        <w:t>a</w:t>
      </w:r>
      <w:r>
        <w:rPr>
          <w:rFonts w:ascii="Arial" w:hAnsi="Arial" w:cs="Arial"/>
          <w:bCs/>
          <w:iCs/>
          <w:sz w:val="22"/>
          <w:szCs w:val="22"/>
        </w:rPr>
        <w:t>rtments fu</w:t>
      </w:r>
      <w:r w:rsidR="00C1072E">
        <w:rPr>
          <w:rFonts w:ascii="Arial" w:hAnsi="Arial" w:cs="Arial"/>
          <w:bCs/>
          <w:iCs/>
          <w:sz w:val="22"/>
          <w:szCs w:val="22"/>
        </w:rPr>
        <w:t>n</w:t>
      </w:r>
      <w:r>
        <w:rPr>
          <w:rFonts w:ascii="Arial" w:hAnsi="Arial" w:cs="Arial"/>
          <w:bCs/>
          <w:iCs/>
          <w:sz w:val="22"/>
          <w:szCs w:val="22"/>
        </w:rPr>
        <w:t>ction, such as Finance, HR, Mechanical, Technical,</w:t>
      </w:r>
      <w:r w:rsidR="00C1072E">
        <w:rPr>
          <w:rFonts w:ascii="Arial" w:hAnsi="Arial" w:cs="Arial"/>
          <w:bCs/>
          <w:iCs/>
          <w:sz w:val="22"/>
          <w:szCs w:val="22"/>
        </w:rPr>
        <w:t xml:space="preserve"> </w:t>
      </w:r>
      <w:r>
        <w:rPr>
          <w:rFonts w:ascii="Arial" w:hAnsi="Arial" w:cs="Arial"/>
          <w:bCs/>
          <w:iCs/>
          <w:sz w:val="22"/>
          <w:szCs w:val="22"/>
        </w:rPr>
        <w:t>Store, I T Department, E &amp; C Department, Medical Wing, Procurement &amp; Contract, CSR Division, CEO/HOP official residence, Field Hostel, Transit Camp, Guest House, Electrical Deptt,Facility Management Division etc.</w:t>
      </w:r>
      <w:r w:rsidR="00C1072E">
        <w:rPr>
          <w:rFonts w:ascii="Arial" w:hAnsi="Arial" w:cs="Arial"/>
          <w:bCs/>
          <w:iCs/>
          <w:sz w:val="22"/>
          <w:szCs w:val="22"/>
        </w:rPr>
        <w:t xml:space="preserve"> </w:t>
      </w:r>
      <w:r>
        <w:rPr>
          <w:rFonts w:ascii="Arial" w:hAnsi="Arial" w:cs="Arial"/>
          <w:bCs/>
          <w:iCs/>
          <w:sz w:val="22"/>
          <w:szCs w:val="22"/>
        </w:rPr>
        <w:t>There are thousand of Fixed Assets items involves. Each Fixed Assets items are given a separate identification no.. Individual department maintained their respective Fixed Assets R</w:t>
      </w:r>
      <w:r w:rsidR="00C1072E">
        <w:rPr>
          <w:rFonts w:ascii="Arial" w:hAnsi="Arial" w:cs="Arial"/>
          <w:bCs/>
          <w:iCs/>
          <w:sz w:val="22"/>
          <w:szCs w:val="22"/>
        </w:rPr>
        <w:t>e</w:t>
      </w:r>
      <w:r>
        <w:rPr>
          <w:rFonts w:ascii="Arial" w:hAnsi="Arial" w:cs="Arial"/>
          <w:bCs/>
          <w:iCs/>
          <w:sz w:val="22"/>
          <w:szCs w:val="22"/>
        </w:rPr>
        <w:t>gister</w:t>
      </w:r>
      <w:r w:rsidR="00C1072E">
        <w:rPr>
          <w:rFonts w:ascii="Arial" w:hAnsi="Arial" w:cs="Arial"/>
          <w:bCs/>
          <w:iCs/>
          <w:sz w:val="22"/>
          <w:szCs w:val="22"/>
        </w:rPr>
        <w:t xml:space="preserve"> (FAR). Every movement of Fixed Assets such as purchase/sale/write off of Fixed assets are recorded there in.The Finance division maintained the compiled Fixed assets register on which depreciation is provided. The departmental Fixed Assets register should tally with the compiled FAR of Finance Division.</w:t>
      </w:r>
    </w:p>
    <w:p w:rsidR="00C1072E" w:rsidRDefault="00C1072E" w:rsidP="00C1072E">
      <w:pPr>
        <w:autoSpaceDE w:val="0"/>
        <w:autoSpaceDN w:val="0"/>
        <w:adjustRightInd w:val="0"/>
        <w:jc w:val="both"/>
        <w:rPr>
          <w:rFonts w:ascii="Arial" w:hAnsi="Arial" w:cs="Arial"/>
          <w:bCs/>
          <w:iCs/>
          <w:sz w:val="22"/>
          <w:szCs w:val="22"/>
        </w:rPr>
      </w:pPr>
    </w:p>
    <w:p w:rsidR="00C1072E" w:rsidRDefault="00C1072E" w:rsidP="00C1072E">
      <w:pPr>
        <w:autoSpaceDE w:val="0"/>
        <w:autoSpaceDN w:val="0"/>
        <w:adjustRightInd w:val="0"/>
        <w:jc w:val="both"/>
        <w:rPr>
          <w:rFonts w:ascii="Arial" w:hAnsi="Arial"/>
          <w:sz w:val="22"/>
          <w:szCs w:val="22"/>
        </w:rPr>
      </w:pPr>
      <w:r w:rsidRPr="00397E0D">
        <w:rPr>
          <w:rFonts w:ascii="Arial" w:hAnsi="Arial"/>
          <w:sz w:val="22"/>
          <w:szCs w:val="22"/>
        </w:rPr>
        <w:t xml:space="preserve">The Head of the Department (HoD) of respective departments are </w:t>
      </w:r>
      <w:r>
        <w:rPr>
          <w:rFonts w:ascii="Arial" w:hAnsi="Arial"/>
          <w:sz w:val="22"/>
          <w:szCs w:val="22"/>
        </w:rPr>
        <w:t xml:space="preserve">responsible </w:t>
      </w:r>
      <w:r w:rsidRPr="00397E0D">
        <w:rPr>
          <w:rFonts w:ascii="Arial" w:hAnsi="Arial"/>
          <w:sz w:val="22"/>
          <w:szCs w:val="22"/>
        </w:rPr>
        <w:t>to maintain &amp; update the</w:t>
      </w:r>
      <w:r>
        <w:rPr>
          <w:rFonts w:ascii="Arial" w:hAnsi="Arial"/>
          <w:sz w:val="22"/>
          <w:szCs w:val="22"/>
        </w:rPr>
        <w:t>ir</w:t>
      </w:r>
      <w:r w:rsidRPr="00397E0D">
        <w:rPr>
          <w:rFonts w:ascii="Arial" w:hAnsi="Arial"/>
          <w:sz w:val="22"/>
          <w:szCs w:val="22"/>
        </w:rPr>
        <w:t xml:space="preserve"> departmental Fixed Assets Register (FAR) in hard bound register as per enclosed format (FAR/MIR/01) and update the same as soon as there are any addition/deletion or movement of Fixed Assets tooks place. Under no circumstance, even interdepartmental movement of assets should be allowed/transferred with out Inter departmental movement sleep duly signed/authorize by respective departmental head</w:t>
      </w:r>
      <w:r>
        <w:rPr>
          <w:rFonts w:ascii="Arial" w:hAnsi="Arial"/>
          <w:sz w:val="22"/>
          <w:szCs w:val="22"/>
        </w:rPr>
        <w:t>.</w:t>
      </w:r>
    </w:p>
    <w:p w:rsidR="00C1072E" w:rsidRDefault="00C1072E" w:rsidP="00C1072E">
      <w:pPr>
        <w:autoSpaceDE w:val="0"/>
        <w:autoSpaceDN w:val="0"/>
        <w:adjustRightInd w:val="0"/>
        <w:jc w:val="both"/>
        <w:rPr>
          <w:rFonts w:ascii="Arial" w:hAnsi="Arial"/>
          <w:sz w:val="22"/>
          <w:szCs w:val="22"/>
        </w:rPr>
      </w:pPr>
    </w:p>
    <w:p w:rsidR="00C1072E" w:rsidRDefault="00C1072E" w:rsidP="00C1072E">
      <w:pPr>
        <w:autoSpaceDE w:val="0"/>
        <w:autoSpaceDN w:val="0"/>
        <w:adjustRightInd w:val="0"/>
        <w:jc w:val="both"/>
        <w:rPr>
          <w:rFonts w:ascii="Arial" w:hAnsi="Arial"/>
          <w:sz w:val="22"/>
          <w:szCs w:val="22"/>
        </w:rPr>
      </w:pPr>
      <w:r>
        <w:rPr>
          <w:rFonts w:ascii="Arial" w:hAnsi="Arial"/>
          <w:sz w:val="22"/>
          <w:szCs w:val="22"/>
        </w:rPr>
        <w:t xml:space="preserve">The Format of Departmental Fixed Assets Register &amp; Compiled FAR along with discrepancies report are enclosed here with. </w:t>
      </w:r>
    </w:p>
    <w:p w:rsidR="00C1072E" w:rsidRDefault="00C1072E" w:rsidP="00C1072E">
      <w:pPr>
        <w:autoSpaceDE w:val="0"/>
        <w:autoSpaceDN w:val="0"/>
        <w:adjustRightInd w:val="0"/>
        <w:jc w:val="both"/>
        <w:rPr>
          <w:rFonts w:ascii="Arial" w:hAnsi="Arial"/>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DC4A06" w:rsidRDefault="00DC4A06" w:rsidP="00C1072E">
      <w:pPr>
        <w:autoSpaceDE w:val="0"/>
        <w:autoSpaceDN w:val="0"/>
        <w:adjustRightInd w:val="0"/>
        <w:jc w:val="both"/>
        <w:rPr>
          <w:rFonts w:ascii="Arial" w:hAnsi="Arial"/>
          <w:b/>
          <w:i/>
          <w:sz w:val="22"/>
          <w:szCs w:val="22"/>
        </w:rPr>
      </w:pPr>
    </w:p>
    <w:p w:rsidR="00C1072E" w:rsidRDefault="00C1072E" w:rsidP="00C1072E">
      <w:pPr>
        <w:autoSpaceDE w:val="0"/>
        <w:autoSpaceDN w:val="0"/>
        <w:adjustRightInd w:val="0"/>
        <w:jc w:val="both"/>
        <w:rPr>
          <w:rFonts w:ascii="Arial" w:hAnsi="Arial"/>
          <w:b/>
          <w:i/>
          <w:color w:val="000000"/>
          <w:sz w:val="22"/>
          <w:szCs w:val="22"/>
          <w:lang w:bidi="hi-IN"/>
        </w:rPr>
      </w:pPr>
      <w:r w:rsidRPr="00C1072E">
        <w:rPr>
          <w:rFonts w:ascii="Arial" w:hAnsi="Arial"/>
          <w:b/>
          <w:i/>
          <w:sz w:val="22"/>
          <w:szCs w:val="22"/>
        </w:rPr>
        <w:t xml:space="preserve">Purpose of </w:t>
      </w:r>
      <w:r w:rsidRPr="00C1072E">
        <w:rPr>
          <w:rFonts w:ascii="Arial" w:hAnsi="Arial"/>
          <w:b/>
          <w:i/>
          <w:color w:val="000000"/>
          <w:sz w:val="22"/>
          <w:szCs w:val="22"/>
          <w:lang w:bidi="hi-IN"/>
        </w:rPr>
        <w:t>Physical verification  of Stores and Fixed Assets :</w:t>
      </w:r>
    </w:p>
    <w:p w:rsidR="00C1072E" w:rsidRDefault="00C1072E" w:rsidP="00C1072E">
      <w:pPr>
        <w:autoSpaceDE w:val="0"/>
        <w:autoSpaceDN w:val="0"/>
        <w:adjustRightInd w:val="0"/>
        <w:jc w:val="both"/>
        <w:rPr>
          <w:rFonts w:ascii="Arial" w:hAnsi="Arial"/>
          <w:b/>
          <w:i/>
          <w:color w:val="000000"/>
          <w:sz w:val="22"/>
          <w:szCs w:val="22"/>
          <w:lang w:bidi="hi-IN"/>
        </w:rPr>
      </w:pPr>
    </w:p>
    <w:p w:rsidR="00C1072E" w:rsidRPr="00DD2201" w:rsidRDefault="00C1072E" w:rsidP="00C1072E">
      <w:pPr>
        <w:autoSpaceDE w:val="0"/>
        <w:autoSpaceDN w:val="0"/>
        <w:adjustRightInd w:val="0"/>
        <w:jc w:val="both"/>
        <w:rPr>
          <w:rFonts w:ascii="Arial" w:hAnsi="Arial"/>
          <w:i/>
          <w:color w:val="000000"/>
          <w:sz w:val="22"/>
          <w:szCs w:val="22"/>
          <w:lang w:bidi="hi-IN"/>
        </w:rPr>
      </w:pPr>
      <w:r w:rsidRPr="00DD2201">
        <w:rPr>
          <w:rFonts w:ascii="Arial" w:hAnsi="Arial"/>
          <w:i/>
          <w:color w:val="000000"/>
          <w:sz w:val="22"/>
          <w:szCs w:val="22"/>
          <w:lang w:bidi="hi-IN"/>
        </w:rPr>
        <w:t>PVR serve the following objectives :</w:t>
      </w:r>
    </w:p>
    <w:p w:rsidR="00C1072E" w:rsidRPr="00DD2201" w:rsidRDefault="00C1072E" w:rsidP="00C1072E">
      <w:pPr>
        <w:autoSpaceDE w:val="0"/>
        <w:autoSpaceDN w:val="0"/>
        <w:adjustRightInd w:val="0"/>
        <w:jc w:val="both"/>
        <w:rPr>
          <w:rFonts w:ascii="Arial" w:hAnsi="Arial"/>
          <w:i/>
          <w:color w:val="000000"/>
          <w:sz w:val="22"/>
          <w:szCs w:val="22"/>
          <w:lang w:bidi="hi-IN"/>
        </w:rPr>
      </w:pPr>
    </w:p>
    <w:p w:rsidR="00DD2201" w:rsidRP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Whether proper departmental FAR has been properly maintained or not.</w:t>
      </w:r>
    </w:p>
    <w:p w:rsidR="00C1072E" w:rsidRP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Whether proper Identification mark ( Assets Identification No.(AIN) has put on all Fixed Assets.</w:t>
      </w:r>
    </w:p>
    <w:p w:rsidR="00DD2201" w:rsidRP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Identification of Surplus/shortage/Unserviceable items</w:t>
      </w:r>
    </w:p>
    <w:p w:rsidR="00DD2201" w:rsidRP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Suggest action for write off sanction</w:t>
      </w:r>
    </w:p>
    <w:p w:rsidR="00DD2201" w:rsidRP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Report on losses, theft etc. if any</w:t>
      </w:r>
    </w:p>
    <w:p w:rsidR="00DD2201" w:rsidRP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Ownership record</w:t>
      </w:r>
    </w:p>
    <w:p w:rsidR="00DD2201" w:rsidRP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Sell or disposal if any</w:t>
      </w:r>
    </w:p>
    <w:p w:rsidR="00DD2201" w:rsidRDefault="00DD2201" w:rsidP="00C1072E">
      <w:pPr>
        <w:pStyle w:val="ListParagraph"/>
        <w:numPr>
          <w:ilvl w:val="0"/>
          <w:numId w:val="2"/>
        </w:numPr>
        <w:autoSpaceDE w:val="0"/>
        <w:autoSpaceDN w:val="0"/>
        <w:adjustRightInd w:val="0"/>
        <w:jc w:val="both"/>
        <w:rPr>
          <w:rFonts w:ascii="Arial" w:hAnsi="Arial" w:cs="Arial"/>
          <w:bCs/>
          <w:i/>
          <w:iCs/>
          <w:sz w:val="22"/>
          <w:szCs w:val="22"/>
        </w:rPr>
      </w:pPr>
      <w:r w:rsidRPr="00DD2201">
        <w:rPr>
          <w:rFonts w:ascii="Arial" w:hAnsi="Arial" w:cs="Arial"/>
          <w:bCs/>
          <w:i/>
          <w:iCs/>
          <w:sz w:val="22"/>
          <w:szCs w:val="22"/>
        </w:rPr>
        <w:t xml:space="preserve">Statutory Compliances , such as Weight &amp; Measurement </w:t>
      </w:r>
      <w:r>
        <w:rPr>
          <w:rFonts w:ascii="Arial" w:hAnsi="Arial" w:cs="Arial"/>
          <w:bCs/>
          <w:i/>
          <w:iCs/>
          <w:sz w:val="22"/>
          <w:szCs w:val="22"/>
        </w:rPr>
        <w:t xml:space="preserve">Act </w:t>
      </w:r>
      <w:r w:rsidRPr="00DD2201">
        <w:rPr>
          <w:rFonts w:ascii="Arial" w:hAnsi="Arial" w:cs="Arial"/>
          <w:bCs/>
          <w:i/>
          <w:iCs/>
          <w:sz w:val="22"/>
          <w:szCs w:val="22"/>
        </w:rPr>
        <w:t xml:space="preserve">(for Weigh Bridge </w:t>
      </w:r>
      <w:r>
        <w:rPr>
          <w:rFonts w:ascii="Arial" w:hAnsi="Arial" w:cs="Arial"/>
          <w:bCs/>
          <w:i/>
          <w:iCs/>
          <w:sz w:val="22"/>
          <w:szCs w:val="22"/>
        </w:rPr>
        <w:t xml:space="preserve">, weighing machine etc. ), Explosive </w:t>
      </w:r>
      <w:r w:rsidR="00367DFB">
        <w:rPr>
          <w:rFonts w:ascii="Arial" w:hAnsi="Arial" w:cs="Arial"/>
          <w:bCs/>
          <w:i/>
          <w:iCs/>
          <w:sz w:val="22"/>
          <w:szCs w:val="22"/>
        </w:rPr>
        <w:t>licenses</w:t>
      </w:r>
      <w:r>
        <w:rPr>
          <w:rFonts w:ascii="Arial" w:hAnsi="Arial" w:cs="Arial"/>
          <w:bCs/>
          <w:i/>
          <w:iCs/>
          <w:sz w:val="22"/>
          <w:szCs w:val="22"/>
        </w:rPr>
        <w:t xml:space="preserve"> etc (for explosive stored ), Vehicle insurance, pollution</w:t>
      </w:r>
      <w:r w:rsidR="00025DEA">
        <w:rPr>
          <w:rFonts w:ascii="Arial" w:hAnsi="Arial" w:cs="Arial"/>
          <w:bCs/>
          <w:i/>
          <w:iCs/>
          <w:sz w:val="22"/>
          <w:szCs w:val="22"/>
        </w:rPr>
        <w:t xml:space="preserve"> control </w:t>
      </w:r>
      <w:r>
        <w:rPr>
          <w:rFonts w:ascii="Arial" w:hAnsi="Arial" w:cs="Arial"/>
          <w:bCs/>
          <w:i/>
          <w:iCs/>
          <w:sz w:val="22"/>
          <w:szCs w:val="22"/>
        </w:rPr>
        <w:t xml:space="preserve"> compliances,</w:t>
      </w:r>
      <w:r w:rsidR="00F22D67">
        <w:rPr>
          <w:rFonts w:ascii="Arial" w:hAnsi="Arial" w:cs="Arial"/>
          <w:bCs/>
          <w:i/>
          <w:iCs/>
          <w:sz w:val="22"/>
          <w:szCs w:val="22"/>
        </w:rPr>
        <w:t xml:space="preserve"> adherence to</w:t>
      </w:r>
      <w:r w:rsidR="009212FE">
        <w:rPr>
          <w:rFonts w:ascii="Arial" w:hAnsi="Arial" w:cs="Arial"/>
          <w:bCs/>
          <w:i/>
          <w:iCs/>
          <w:sz w:val="22"/>
          <w:szCs w:val="22"/>
        </w:rPr>
        <w:t xml:space="preserve"> Fire fighting norms etc.</w:t>
      </w:r>
    </w:p>
    <w:p w:rsidR="006A407C" w:rsidRDefault="006A407C" w:rsidP="00C1072E">
      <w:pPr>
        <w:pStyle w:val="ListParagraph"/>
        <w:numPr>
          <w:ilvl w:val="0"/>
          <w:numId w:val="2"/>
        </w:numPr>
        <w:autoSpaceDE w:val="0"/>
        <w:autoSpaceDN w:val="0"/>
        <w:adjustRightInd w:val="0"/>
        <w:jc w:val="both"/>
        <w:rPr>
          <w:rFonts w:ascii="Arial" w:hAnsi="Arial" w:cs="Arial"/>
          <w:bCs/>
          <w:i/>
          <w:iCs/>
          <w:sz w:val="22"/>
          <w:szCs w:val="22"/>
        </w:rPr>
      </w:pPr>
      <w:r>
        <w:rPr>
          <w:rFonts w:ascii="Arial" w:hAnsi="Arial" w:cs="Arial"/>
          <w:bCs/>
          <w:i/>
          <w:iCs/>
          <w:sz w:val="22"/>
          <w:szCs w:val="22"/>
        </w:rPr>
        <w:t>Ownership record, Title deed of land etc.</w:t>
      </w:r>
    </w:p>
    <w:p w:rsidR="006A407C" w:rsidRPr="00DD2201" w:rsidRDefault="006A407C" w:rsidP="00C1072E">
      <w:pPr>
        <w:pStyle w:val="ListParagraph"/>
        <w:numPr>
          <w:ilvl w:val="0"/>
          <w:numId w:val="2"/>
        </w:numPr>
        <w:autoSpaceDE w:val="0"/>
        <w:autoSpaceDN w:val="0"/>
        <w:adjustRightInd w:val="0"/>
        <w:jc w:val="both"/>
        <w:rPr>
          <w:rFonts w:ascii="Arial" w:hAnsi="Arial" w:cs="Arial"/>
          <w:bCs/>
          <w:i/>
          <w:iCs/>
          <w:sz w:val="22"/>
          <w:szCs w:val="22"/>
        </w:rPr>
      </w:pPr>
      <w:r>
        <w:rPr>
          <w:rFonts w:ascii="Arial" w:hAnsi="Arial" w:cs="Arial"/>
          <w:bCs/>
          <w:i/>
          <w:iCs/>
          <w:sz w:val="22"/>
          <w:szCs w:val="22"/>
        </w:rPr>
        <w:t>Insurance of Assets, property and Plant &amp; Machinery etc.</w:t>
      </w:r>
    </w:p>
    <w:p w:rsidR="007956F1" w:rsidRPr="00DD2201" w:rsidRDefault="007956F1" w:rsidP="00B706F6">
      <w:pPr>
        <w:autoSpaceDE w:val="0"/>
        <w:autoSpaceDN w:val="0"/>
        <w:adjustRightInd w:val="0"/>
        <w:rPr>
          <w:bCs/>
          <w:i/>
          <w:iCs/>
          <w:sz w:val="22"/>
          <w:szCs w:val="22"/>
        </w:rPr>
      </w:pPr>
    </w:p>
    <w:p w:rsidR="0063778F" w:rsidRDefault="0063778F" w:rsidP="00B706F6">
      <w:pPr>
        <w:autoSpaceDE w:val="0"/>
        <w:autoSpaceDN w:val="0"/>
        <w:adjustRightInd w:val="0"/>
        <w:rPr>
          <w:b/>
          <w:bCs/>
          <w:i/>
          <w:iCs/>
          <w:sz w:val="28"/>
          <w:szCs w:val="28"/>
        </w:rPr>
      </w:pPr>
    </w:p>
    <w:p w:rsidR="0063778F" w:rsidRDefault="0063778F" w:rsidP="0063778F">
      <w:pPr>
        <w:tabs>
          <w:tab w:val="left" w:pos="8250"/>
        </w:tabs>
        <w:autoSpaceDE w:val="0"/>
        <w:autoSpaceDN w:val="0"/>
        <w:adjustRightInd w:val="0"/>
        <w:rPr>
          <w:b/>
          <w:bCs/>
          <w:i/>
          <w:iCs/>
          <w:sz w:val="28"/>
          <w:szCs w:val="28"/>
        </w:rPr>
      </w:pPr>
      <w:r>
        <w:rPr>
          <w:b/>
          <w:bCs/>
          <w:i/>
          <w:iCs/>
          <w:sz w:val="28"/>
          <w:szCs w:val="28"/>
        </w:rPr>
        <w:t xml:space="preserve">                                                                                                          Annexure : A</w:t>
      </w:r>
    </w:p>
    <w:p w:rsidR="0063778F" w:rsidRDefault="0063778F" w:rsidP="00B706F6">
      <w:pPr>
        <w:autoSpaceDE w:val="0"/>
        <w:autoSpaceDN w:val="0"/>
        <w:adjustRightInd w:val="0"/>
        <w:rPr>
          <w:b/>
          <w:bCs/>
          <w:i/>
          <w:iCs/>
          <w:sz w:val="28"/>
          <w:szCs w:val="28"/>
        </w:rPr>
      </w:pPr>
    </w:p>
    <w:p w:rsidR="00B706F6" w:rsidRDefault="00B706F6" w:rsidP="00B706F6">
      <w:pPr>
        <w:autoSpaceDE w:val="0"/>
        <w:autoSpaceDN w:val="0"/>
        <w:adjustRightInd w:val="0"/>
        <w:rPr>
          <w:b/>
          <w:bCs/>
          <w:i/>
          <w:iCs/>
          <w:sz w:val="28"/>
          <w:szCs w:val="28"/>
        </w:rPr>
      </w:pPr>
      <w:r>
        <w:rPr>
          <w:b/>
          <w:bCs/>
          <w:i/>
          <w:iCs/>
          <w:sz w:val="28"/>
          <w:szCs w:val="28"/>
        </w:rPr>
        <w:t>Scope of Physical Verification</w:t>
      </w:r>
    </w:p>
    <w:p w:rsidR="00B706F6" w:rsidRDefault="00B706F6" w:rsidP="002F4132">
      <w:pPr>
        <w:autoSpaceDE w:val="0"/>
        <w:autoSpaceDN w:val="0"/>
        <w:adjustRightInd w:val="0"/>
        <w:jc w:val="both"/>
        <w:rPr>
          <w:b/>
          <w:bCs/>
          <w:i/>
          <w:iCs/>
          <w:sz w:val="28"/>
          <w:szCs w:val="28"/>
        </w:rPr>
      </w:pPr>
    </w:p>
    <w:p w:rsidR="00B706F6" w:rsidRDefault="00B706F6" w:rsidP="002F4132">
      <w:pPr>
        <w:autoSpaceDE w:val="0"/>
        <w:autoSpaceDN w:val="0"/>
        <w:adjustRightInd w:val="0"/>
        <w:jc w:val="both"/>
      </w:pPr>
      <w:r>
        <w:t>The physical verification should cover physical verification of stores / fixed assets and its</w:t>
      </w:r>
    </w:p>
    <w:p w:rsidR="00B706F6" w:rsidRDefault="00B706F6" w:rsidP="002F4132">
      <w:pPr>
        <w:autoSpaceDE w:val="0"/>
        <w:autoSpaceDN w:val="0"/>
        <w:adjustRightInd w:val="0"/>
        <w:jc w:val="both"/>
      </w:pPr>
      <w:r>
        <w:t>reconciliation with BIN Card, PSL/ Fixed Assets Register respectively. Following areas of</w:t>
      </w:r>
    </w:p>
    <w:p w:rsidR="00B706F6" w:rsidRDefault="00B706F6" w:rsidP="002F4132">
      <w:pPr>
        <w:autoSpaceDE w:val="0"/>
        <w:autoSpaceDN w:val="0"/>
        <w:adjustRightInd w:val="0"/>
        <w:jc w:val="both"/>
      </w:pPr>
      <w:r>
        <w:t>physical verification of stores/ fixed assets shall be covered by selected firm of Chartered</w:t>
      </w:r>
    </w:p>
    <w:p w:rsidR="00B706F6" w:rsidRDefault="00B706F6" w:rsidP="002F4132">
      <w:pPr>
        <w:autoSpaceDE w:val="0"/>
        <w:autoSpaceDN w:val="0"/>
        <w:adjustRightInd w:val="0"/>
        <w:jc w:val="both"/>
      </w:pPr>
      <w:r>
        <w:t>Accountants: -</w:t>
      </w:r>
    </w:p>
    <w:p w:rsidR="00B706F6" w:rsidRDefault="00B706F6" w:rsidP="00B706F6">
      <w:pPr>
        <w:autoSpaceDE w:val="0"/>
        <w:autoSpaceDN w:val="0"/>
        <w:adjustRightInd w:val="0"/>
      </w:pP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rsidRPr="00B15C72">
        <w:t>Camp Office assets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Head of Project/</w:t>
      </w:r>
      <w:r w:rsidRPr="00B15C72">
        <w:t>CEO Official Residence Assets</w:t>
      </w:r>
    </w:p>
    <w:p w:rsidR="00B706F6" w:rsidRDefault="00B706F6" w:rsidP="00B706F6">
      <w:pPr>
        <w:autoSpaceDE w:val="0"/>
        <w:autoSpaceDN w:val="0"/>
        <w:adjustRightInd w:val="0"/>
        <w:rPr>
          <w:rFonts w:ascii="SymbolMT" w:hAnsi="SymbolMT" w:cs="SymbolMT"/>
        </w:rPr>
      </w:pPr>
      <w:r>
        <w:rPr>
          <w:rFonts w:ascii="Arial" w:hAnsi="Arial" w:cs="Arial"/>
        </w:rPr>
        <w:t></w:t>
      </w:r>
      <w:r>
        <w:rPr>
          <w:rFonts w:ascii="SymbolMT" w:hAnsi="SymbolMT" w:cs="SymbolMT"/>
        </w:rPr>
        <w:t xml:space="preserve"> </w:t>
      </w:r>
      <w:r w:rsidRPr="00B15C72">
        <w:t>Filed Hostel Assets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Plant &amp; Machinery</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Vehicles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Furniture, Fixture and Equipments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Miscellaneous assets/ equipments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Plant &amp; Machinery declared surplus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Stores and spares/ inventories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Loose Tools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Material at Site Account</w:t>
      </w:r>
    </w:p>
    <w:p w:rsidR="00B706F6" w:rsidRDefault="00B706F6" w:rsidP="00B706F6">
      <w:pPr>
        <w:autoSpaceDE w:val="0"/>
        <w:autoSpaceDN w:val="0"/>
        <w:adjustRightInd w:val="0"/>
        <w:rPr>
          <w:sz w:val="23"/>
          <w:szCs w:val="23"/>
        </w:rPr>
      </w:pPr>
      <w:r>
        <w:rPr>
          <w:rFonts w:ascii="Arial" w:hAnsi="Arial" w:cs="Arial"/>
          <w:sz w:val="23"/>
          <w:szCs w:val="23"/>
        </w:rPr>
        <w:t></w:t>
      </w:r>
      <w:r>
        <w:rPr>
          <w:rFonts w:ascii="SymbolMT" w:hAnsi="SymbolMT" w:cs="SymbolMT"/>
          <w:sz w:val="23"/>
          <w:szCs w:val="23"/>
        </w:rPr>
        <w:t xml:space="preserve"> </w:t>
      </w:r>
      <w:r>
        <w:rPr>
          <w:sz w:val="23"/>
          <w:szCs w:val="23"/>
        </w:rPr>
        <w:t>Obsolete Stores, Inventory and Assets</w:t>
      </w:r>
    </w:p>
    <w:p w:rsidR="00B706F6" w:rsidRDefault="00B706F6" w:rsidP="00B706F6">
      <w:pPr>
        <w:autoSpaceDE w:val="0"/>
        <w:autoSpaceDN w:val="0"/>
        <w:adjustRightInd w:val="0"/>
      </w:pPr>
      <w:r>
        <w:rPr>
          <w:rFonts w:ascii="Arial" w:hAnsi="Arial" w:cs="Arial"/>
        </w:rPr>
        <w:t></w:t>
      </w:r>
      <w:r>
        <w:rPr>
          <w:rFonts w:ascii="SymbolMT" w:hAnsi="SymbolMT" w:cs="SymbolMT"/>
        </w:rPr>
        <w:t xml:space="preserve"> </w:t>
      </w:r>
      <w:r>
        <w:t>Land Record</w:t>
      </w:r>
    </w:p>
    <w:p w:rsidR="00B706F6" w:rsidRDefault="00B706F6" w:rsidP="00B706F6">
      <w:pPr>
        <w:autoSpaceDE w:val="0"/>
        <w:autoSpaceDN w:val="0"/>
        <w:adjustRightInd w:val="0"/>
      </w:pPr>
    </w:p>
    <w:p w:rsidR="00B706F6" w:rsidRDefault="00B706F6" w:rsidP="00B706F6">
      <w:pPr>
        <w:autoSpaceDE w:val="0"/>
        <w:autoSpaceDN w:val="0"/>
        <w:adjustRightInd w:val="0"/>
        <w:jc w:val="right"/>
        <w:rPr>
          <w:b/>
          <w:bCs/>
        </w:rPr>
      </w:pPr>
    </w:p>
    <w:p w:rsidR="00B706F6" w:rsidRDefault="00B706F6" w:rsidP="00B706F6">
      <w:pPr>
        <w:autoSpaceDE w:val="0"/>
        <w:autoSpaceDN w:val="0"/>
        <w:adjustRightInd w:val="0"/>
        <w:jc w:val="right"/>
        <w:rPr>
          <w:b/>
          <w:bCs/>
        </w:rPr>
      </w:pPr>
    </w:p>
    <w:p w:rsidR="00B706F6" w:rsidRDefault="00B706F6" w:rsidP="00B706F6">
      <w:pPr>
        <w:autoSpaceDE w:val="0"/>
        <w:autoSpaceDN w:val="0"/>
        <w:adjustRightInd w:val="0"/>
        <w:jc w:val="right"/>
        <w:rPr>
          <w:b/>
          <w:bCs/>
        </w:rPr>
      </w:pPr>
    </w:p>
    <w:p w:rsidR="00B706F6" w:rsidRDefault="00B706F6" w:rsidP="00B706F6">
      <w:pPr>
        <w:autoSpaceDE w:val="0"/>
        <w:autoSpaceDN w:val="0"/>
        <w:adjustRightInd w:val="0"/>
        <w:jc w:val="right"/>
        <w:rPr>
          <w:b/>
          <w:bCs/>
        </w:rPr>
      </w:pPr>
    </w:p>
    <w:p w:rsidR="00B706F6" w:rsidRDefault="00B706F6" w:rsidP="00B706F6">
      <w:pPr>
        <w:autoSpaceDE w:val="0"/>
        <w:autoSpaceDN w:val="0"/>
        <w:adjustRightInd w:val="0"/>
        <w:jc w:val="right"/>
        <w:rPr>
          <w:b/>
          <w:bCs/>
        </w:rPr>
      </w:pPr>
    </w:p>
    <w:p w:rsidR="00B706F6" w:rsidRDefault="00B706F6" w:rsidP="00B706F6">
      <w:pPr>
        <w:autoSpaceDE w:val="0"/>
        <w:autoSpaceDN w:val="0"/>
        <w:adjustRightInd w:val="0"/>
        <w:jc w:val="right"/>
        <w:rPr>
          <w:b/>
          <w:bCs/>
        </w:rPr>
      </w:pPr>
      <w:r>
        <w:rPr>
          <w:b/>
          <w:bCs/>
        </w:rPr>
        <w:t>ANNEXURE-B</w:t>
      </w:r>
    </w:p>
    <w:p w:rsidR="00B706F6" w:rsidRDefault="00B706F6" w:rsidP="00B706F6">
      <w:pPr>
        <w:autoSpaceDE w:val="0"/>
        <w:autoSpaceDN w:val="0"/>
        <w:adjustRightInd w:val="0"/>
        <w:jc w:val="right"/>
        <w:rPr>
          <w:b/>
          <w:bCs/>
        </w:rPr>
      </w:pPr>
    </w:p>
    <w:p w:rsidR="00B706F6" w:rsidRPr="00A639D7" w:rsidRDefault="00B706F6" w:rsidP="00B706F6">
      <w:pPr>
        <w:pStyle w:val="ListParagraph"/>
        <w:numPr>
          <w:ilvl w:val="0"/>
          <w:numId w:val="1"/>
        </w:numPr>
        <w:autoSpaceDE w:val="0"/>
        <w:autoSpaceDN w:val="0"/>
        <w:adjustRightInd w:val="0"/>
        <w:rPr>
          <w:b/>
          <w:bCs/>
          <w:sz w:val="28"/>
          <w:szCs w:val="28"/>
        </w:rPr>
      </w:pPr>
      <w:r w:rsidRPr="00A639D7">
        <w:rPr>
          <w:b/>
          <w:bCs/>
          <w:sz w:val="28"/>
          <w:szCs w:val="28"/>
        </w:rPr>
        <w:t>Points to be covered in the report in respect of Physical Verification of Store/ Inventory items.</w:t>
      </w:r>
    </w:p>
    <w:p w:rsidR="00B706F6" w:rsidRPr="00F67D03" w:rsidRDefault="00B706F6" w:rsidP="00B706F6">
      <w:pPr>
        <w:autoSpaceDE w:val="0"/>
        <w:autoSpaceDN w:val="0"/>
        <w:adjustRightInd w:val="0"/>
        <w:rPr>
          <w:b/>
          <w:bCs/>
          <w:sz w:val="28"/>
          <w:szCs w:val="2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Slow moving, non-moving, surplus, unserviceable items, obsolete items are identified.</w:t>
      </w:r>
    </w:p>
    <w:p w:rsidR="00B706F6" w:rsidRPr="005E3ABD" w:rsidRDefault="00B706F6" w:rsidP="00B706F6">
      <w:pPr>
        <w:autoSpaceDE w:val="0"/>
        <w:autoSpaceDN w:val="0"/>
        <w:adjustRightInd w:val="0"/>
        <w:rPr>
          <w:sz w:val="12"/>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All posting in respect of receipts, issues, adjustments etc have been carried out in stock</w:t>
      </w:r>
    </w:p>
    <w:p w:rsidR="00B706F6" w:rsidRDefault="00B706F6" w:rsidP="00B706F6">
      <w:pPr>
        <w:autoSpaceDE w:val="0"/>
        <w:autoSpaceDN w:val="0"/>
        <w:adjustRightInd w:val="0"/>
      </w:pPr>
      <w:r>
        <w:t>register and bin cards.</w:t>
      </w:r>
    </w:p>
    <w:p w:rsidR="00B706F6" w:rsidRPr="005E3ABD" w:rsidRDefault="00B706F6" w:rsidP="00B706F6">
      <w:pPr>
        <w:autoSpaceDE w:val="0"/>
        <w:autoSpaceDN w:val="0"/>
        <w:adjustRightInd w:val="0"/>
        <w:rPr>
          <w:sz w:val="12"/>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Individual quantities and other particulars in respect of material received but GRNs/</w:t>
      </w:r>
    </w:p>
    <w:p w:rsidR="00B706F6" w:rsidRDefault="00B706F6" w:rsidP="00B706F6">
      <w:pPr>
        <w:autoSpaceDE w:val="0"/>
        <w:autoSpaceDN w:val="0"/>
        <w:adjustRightInd w:val="0"/>
      </w:pPr>
      <w:r>
        <w:t>MRN / SIN (IN) are not pending for posting.</w:t>
      </w:r>
    </w:p>
    <w:p w:rsidR="00B706F6" w:rsidRPr="005E3ABD" w:rsidRDefault="00B706F6" w:rsidP="00B706F6">
      <w:pPr>
        <w:autoSpaceDE w:val="0"/>
        <w:autoSpaceDN w:val="0"/>
        <w:adjustRightInd w:val="0"/>
        <w:rPr>
          <w:sz w:val="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The quantity of scraps lying in the store is to be ascertained.</w:t>
      </w:r>
    </w:p>
    <w:p w:rsidR="00B706F6" w:rsidRPr="005E3ABD" w:rsidRDefault="00B706F6" w:rsidP="00B706F6">
      <w:pPr>
        <w:autoSpaceDE w:val="0"/>
        <w:autoSpaceDN w:val="0"/>
        <w:adjustRightInd w:val="0"/>
        <w:rPr>
          <w:sz w:val="14"/>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Proper arrangements exist for locking the stores and keeping the keys in safe custody.</w:t>
      </w:r>
    </w:p>
    <w:p w:rsidR="00B706F6" w:rsidRPr="005E3ABD" w:rsidRDefault="00B706F6" w:rsidP="00B706F6">
      <w:pPr>
        <w:autoSpaceDE w:val="0"/>
        <w:autoSpaceDN w:val="0"/>
        <w:adjustRightInd w:val="0"/>
        <w:rPr>
          <w:sz w:val="10"/>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Adequate arrangements exist for fire protection.</w:t>
      </w:r>
    </w:p>
    <w:p w:rsidR="00B706F6" w:rsidRPr="005E3ABD" w:rsidRDefault="00B706F6" w:rsidP="00B706F6">
      <w:pPr>
        <w:autoSpaceDE w:val="0"/>
        <w:autoSpaceDN w:val="0"/>
        <w:adjustRightInd w:val="0"/>
        <w:rPr>
          <w:sz w:val="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Inflammable stores are stocked in accordance with the instructions of storage.</w:t>
      </w:r>
    </w:p>
    <w:p w:rsidR="00B706F6" w:rsidRPr="005E3ABD" w:rsidRDefault="00B706F6" w:rsidP="00B706F6">
      <w:pPr>
        <w:autoSpaceDE w:val="0"/>
        <w:autoSpaceDN w:val="0"/>
        <w:adjustRightInd w:val="0"/>
        <w:rPr>
          <w:sz w:val="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Statutory regulations regarding storage of explosives are observed.</w:t>
      </w:r>
    </w:p>
    <w:p w:rsidR="00B706F6" w:rsidRPr="005E3ABD" w:rsidRDefault="00B706F6" w:rsidP="00B706F6">
      <w:pPr>
        <w:autoSpaceDE w:val="0"/>
        <w:autoSpaceDN w:val="0"/>
        <w:adjustRightInd w:val="0"/>
        <w:rPr>
          <w:sz w:val="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Calibration of scales and measurements are carried out at periodical intervals.</w:t>
      </w:r>
    </w:p>
    <w:p w:rsidR="00B706F6" w:rsidRPr="005E3ABD" w:rsidRDefault="00B706F6" w:rsidP="00B706F6">
      <w:pPr>
        <w:autoSpaceDE w:val="0"/>
        <w:autoSpaceDN w:val="0"/>
        <w:adjustRightInd w:val="0"/>
        <w:rPr>
          <w:sz w:val="12"/>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Wrong classification of stores.</w:t>
      </w:r>
    </w:p>
    <w:p w:rsidR="00B706F6" w:rsidRPr="005E3ABD" w:rsidRDefault="00B706F6" w:rsidP="00B706F6">
      <w:pPr>
        <w:autoSpaceDE w:val="0"/>
        <w:autoSpaceDN w:val="0"/>
        <w:adjustRightInd w:val="0"/>
        <w:rPr>
          <w:sz w:val="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Unauthorized stock of Stores.</w:t>
      </w:r>
    </w:p>
    <w:p w:rsidR="00B706F6" w:rsidRPr="005E3ABD" w:rsidRDefault="00B706F6" w:rsidP="00B706F6">
      <w:pPr>
        <w:autoSpaceDE w:val="0"/>
        <w:autoSpaceDN w:val="0"/>
        <w:adjustRightInd w:val="0"/>
        <w:rPr>
          <w:sz w:val="12"/>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Stores not supported by records.</w:t>
      </w:r>
    </w:p>
    <w:p w:rsidR="00B706F6" w:rsidRPr="005E3ABD" w:rsidRDefault="00B706F6" w:rsidP="00B706F6">
      <w:pPr>
        <w:autoSpaceDE w:val="0"/>
        <w:autoSpaceDN w:val="0"/>
        <w:adjustRightInd w:val="0"/>
        <w:rPr>
          <w:sz w:val="10"/>
        </w:rPr>
      </w:pPr>
    </w:p>
    <w:p w:rsidR="00B706F6" w:rsidRDefault="00B706F6" w:rsidP="00B706F6">
      <w:pPr>
        <w:autoSpaceDE w:val="0"/>
        <w:autoSpaceDN w:val="0"/>
        <w:adjustRightInd w:val="0"/>
        <w:rPr>
          <w:sz w:val="23"/>
          <w:szCs w:val="23"/>
        </w:rPr>
      </w:pPr>
      <w:r>
        <w:rPr>
          <w:rFonts w:ascii="Arial" w:hAnsi="Arial" w:cs="Arial"/>
          <w:sz w:val="23"/>
          <w:szCs w:val="23"/>
        </w:rPr>
        <w:t></w:t>
      </w:r>
      <w:r>
        <w:rPr>
          <w:rFonts w:ascii="Wingdings-Regular" w:hAnsi="Wingdings-Regular" w:cs="Wingdings-Regular"/>
          <w:sz w:val="23"/>
          <w:szCs w:val="23"/>
        </w:rPr>
        <w:t xml:space="preserve"> </w:t>
      </w:r>
      <w:r>
        <w:t xml:space="preserve">Report on Surplus, Obsolete and Unserviceable Stores and </w:t>
      </w:r>
      <w:r>
        <w:rPr>
          <w:sz w:val="23"/>
          <w:szCs w:val="23"/>
        </w:rPr>
        <w:t>Inventory.</w:t>
      </w:r>
    </w:p>
    <w:p w:rsidR="00B706F6" w:rsidRDefault="00B706F6" w:rsidP="00B706F6">
      <w:pPr>
        <w:autoSpaceDE w:val="0"/>
        <w:autoSpaceDN w:val="0"/>
        <w:adjustRightInd w:val="0"/>
        <w:rPr>
          <w:rFonts w:ascii="Arial" w:hAnsi="Arial" w:cs="Arial"/>
        </w:rPr>
      </w:pPr>
    </w:p>
    <w:p w:rsidR="00B706F6" w:rsidRDefault="00B706F6" w:rsidP="00B706F6">
      <w:pPr>
        <w:autoSpaceDE w:val="0"/>
        <w:autoSpaceDN w:val="0"/>
        <w:adjustRightInd w:val="0"/>
        <w:rPr>
          <w:rFonts w:ascii="Wingdings-Regular" w:hAnsi="Wingdings-Regular" w:cs="Wingdings-Regular"/>
        </w:rPr>
      </w:pPr>
    </w:p>
    <w:p w:rsidR="00B706F6" w:rsidRPr="00A639D7" w:rsidRDefault="00B706F6" w:rsidP="00B706F6">
      <w:pPr>
        <w:autoSpaceDE w:val="0"/>
        <w:autoSpaceDN w:val="0"/>
        <w:adjustRightInd w:val="0"/>
        <w:rPr>
          <w:b/>
          <w:bCs/>
          <w:sz w:val="28"/>
          <w:szCs w:val="28"/>
        </w:rPr>
      </w:pPr>
      <w:r w:rsidRPr="00A639D7">
        <w:rPr>
          <w:b/>
          <w:bCs/>
          <w:sz w:val="28"/>
          <w:szCs w:val="28"/>
        </w:rPr>
        <w:t>2. Points to be covered in the report in respect of Physical Verification of Fixed</w:t>
      </w:r>
      <w:r>
        <w:rPr>
          <w:b/>
          <w:bCs/>
          <w:sz w:val="28"/>
          <w:szCs w:val="28"/>
        </w:rPr>
        <w:t xml:space="preserve"> </w:t>
      </w:r>
      <w:r w:rsidRPr="00A639D7">
        <w:rPr>
          <w:b/>
          <w:bCs/>
          <w:sz w:val="28"/>
          <w:szCs w:val="28"/>
        </w:rPr>
        <w:t>Assets items.</w:t>
      </w:r>
    </w:p>
    <w:p w:rsidR="00B706F6" w:rsidRDefault="00B706F6" w:rsidP="00B706F6">
      <w:pPr>
        <w:autoSpaceDE w:val="0"/>
        <w:autoSpaceDN w:val="0"/>
        <w:adjustRightInd w:val="0"/>
        <w:rPr>
          <w:b/>
          <w:bCs/>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The slow moving, non-moving, surplus, unserviceable, obsolete items of assets are</w:t>
      </w:r>
    </w:p>
    <w:p w:rsidR="00B706F6" w:rsidRDefault="00B706F6" w:rsidP="00B706F6">
      <w:pPr>
        <w:autoSpaceDE w:val="0"/>
        <w:autoSpaceDN w:val="0"/>
        <w:adjustRightInd w:val="0"/>
      </w:pPr>
      <w:r>
        <w:t>identified.</w:t>
      </w:r>
    </w:p>
    <w:p w:rsidR="00B706F6" w:rsidRPr="005E3ABD" w:rsidRDefault="00B706F6" w:rsidP="00B706F6">
      <w:pPr>
        <w:autoSpaceDE w:val="0"/>
        <w:autoSpaceDN w:val="0"/>
        <w:adjustRightInd w:val="0"/>
        <w:rPr>
          <w:sz w:val="12"/>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Title deeds for land.</w:t>
      </w:r>
    </w:p>
    <w:p w:rsidR="00B706F6" w:rsidRPr="005E3ABD" w:rsidRDefault="00B706F6" w:rsidP="00B706F6">
      <w:pPr>
        <w:autoSpaceDE w:val="0"/>
        <w:autoSpaceDN w:val="0"/>
        <w:adjustRightInd w:val="0"/>
        <w:rPr>
          <w:sz w:val="12"/>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Registration book of vehicles.</w:t>
      </w:r>
    </w:p>
    <w:p w:rsidR="00B706F6" w:rsidRPr="005E3ABD" w:rsidRDefault="00B706F6" w:rsidP="00B706F6">
      <w:pPr>
        <w:autoSpaceDE w:val="0"/>
        <w:autoSpaceDN w:val="0"/>
        <w:adjustRightInd w:val="0"/>
        <w:rPr>
          <w:sz w:val="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Insurance validity of movable assets including vehicles and boat.</w:t>
      </w:r>
    </w:p>
    <w:p w:rsidR="00B706F6" w:rsidRPr="005E3ABD" w:rsidRDefault="00B706F6" w:rsidP="00B706F6">
      <w:pPr>
        <w:autoSpaceDE w:val="0"/>
        <w:autoSpaceDN w:val="0"/>
        <w:adjustRightInd w:val="0"/>
        <w:rPr>
          <w:sz w:val="10"/>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Report on Surplus, Obsolete and Unserviceable Fixed Assets</w:t>
      </w:r>
    </w:p>
    <w:p w:rsidR="00B706F6" w:rsidRPr="005E3ABD" w:rsidRDefault="00B706F6" w:rsidP="00B706F6">
      <w:pPr>
        <w:autoSpaceDE w:val="0"/>
        <w:autoSpaceDN w:val="0"/>
        <w:adjustRightInd w:val="0"/>
        <w:rPr>
          <w:sz w:val="10"/>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Assets not supported by record</w:t>
      </w:r>
    </w:p>
    <w:p w:rsidR="00B706F6" w:rsidRPr="005E3ABD" w:rsidRDefault="00B706F6" w:rsidP="00B706F6">
      <w:pPr>
        <w:autoSpaceDE w:val="0"/>
        <w:autoSpaceDN w:val="0"/>
        <w:adjustRightInd w:val="0"/>
        <w:rPr>
          <w:sz w:val="8"/>
        </w:rPr>
      </w:pPr>
    </w:p>
    <w:p w:rsidR="00B706F6" w:rsidRDefault="00B706F6" w:rsidP="00B706F6">
      <w:pPr>
        <w:autoSpaceDE w:val="0"/>
        <w:autoSpaceDN w:val="0"/>
        <w:adjustRightInd w:val="0"/>
      </w:pPr>
      <w:r>
        <w:rPr>
          <w:rFonts w:ascii="Arial" w:hAnsi="Arial" w:cs="Arial"/>
        </w:rPr>
        <w:t></w:t>
      </w:r>
      <w:r>
        <w:rPr>
          <w:rFonts w:ascii="Wingdings-Regular" w:hAnsi="Wingdings-Regular" w:cs="Wingdings-Regular"/>
        </w:rPr>
        <w:t xml:space="preserve"> </w:t>
      </w:r>
      <w:r>
        <w:t>Wrong Classification of Assets</w:t>
      </w:r>
    </w:p>
    <w:p w:rsidR="00206E1E" w:rsidRDefault="00206E1E"/>
    <w:sectPr w:rsidR="00206E1E" w:rsidSect="00206E1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D05" w:rsidRDefault="001E0D05" w:rsidP="009D7510">
      <w:r>
        <w:separator/>
      </w:r>
    </w:p>
  </w:endnote>
  <w:endnote w:type="continuationSeparator" w:id="0">
    <w:p w:rsidR="001E0D05" w:rsidRDefault="001E0D05" w:rsidP="009D75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MT">
    <w:panose1 w:val="00000000000000000000"/>
    <w:charset w:val="00"/>
    <w:family w:val="auto"/>
    <w:notTrueType/>
    <w:pitch w:val="default"/>
    <w:sig w:usb0="00000003" w:usb1="00000000" w:usb2="00000000" w:usb3="00000000" w:csb0="00000001" w:csb1="00000000"/>
  </w:font>
  <w:font w:name="Wingdings-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D05" w:rsidRDefault="001E0D05" w:rsidP="009D7510">
      <w:r>
        <w:separator/>
      </w:r>
    </w:p>
  </w:footnote>
  <w:footnote w:type="continuationSeparator" w:id="0">
    <w:p w:rsidR="001E0D05" w:rsidRDefault="001E0D05" w:rsidP="009D75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510" w:rsidRDefault="009D7510" w:rsidP="009D7510">
    <w:pPr>
      <w:pStyle w:val="Header"/>
      <w:jc w:val="right"/>
    </w:pPr>
    <w:r>
      <w:t>By CA. S K Mishra, ACA,FCMA, MBA, LL.B, CIPM</w:t>
    </w:r>
  </w:p>
  <w:p w:rsidR="009D7510" w:rsidRDefault="009D7510" w:rsidP="009D7510">
    <w:pPr>
      <w:pStyle w:val="Header"/>
      <w:jc w:val="right"/>
    </w:pPr>
    <w:r>
      <w:t>Write to me at : surucan@gmail.com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F1E91"/>
    <w:multiLevelType w:val="hybridMultilevel"/>
    <w:tmpl w:val="13AC231E"/>
    <w:lvl w:ilvl="0" w:tplc="06D43A40">
      <w:start w:val="1"/>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2F654B"/>
    <w:multiLevelType w:val="hybridMultilevel"/>
    <w:tmpl w:val="EA765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B706F6"/>
    <w:rsid w:val="00025DEA"/>
    <w:rsid w:val="000469CC"/>
    <w:rsid w:val="001E0D05"/>
    <w:rsid w:val="00206E1E"/>
    <w:rsid w:val="002F4132"/>
    <w:rsid w:val="00367DFB"/>
    <w:rsid w:val="00512D36"/>
    <w:rsid w:val="005655CC"/>
    <w:rsid w:val="0063778F"/>
    <w:rsid w:val="006A407C"/>
    <w:rsid w:val="006D6ACE"/>
    <w:rsid w:val="007956F1"/>
    <w:rsid w:val="009212FE"/>
    <w:rsid w:val="009D7510"/>
    <w:rsid w:val="00B706F6"/>
    <w:rsid w:val="00B73B7B"/>
    <w:rsid w:val="00C1072E"/>
    <w:rsid w:val="00DC4A06"/>
    <w:rsid w:val="00DD2201"/>
    <w:rsid w:val="00E65007"/>
    <w:rsid w:val="00F22D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6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6F6"/>
    <w:pPr>
      <w:ind w:left="720"/>
      <w:contextualSpacing/>
    </w:pPr>
  </w:style>
  <w:style w:type="paragraph" w:styleId="Header">
    <w:name w:val="header"/>
    <w:basedOn w:val="Normal"/>
    <w:link w:val="HeaderChar"/>
    <w:uiPriority w:val="99"/>
    <w:semiHidden/>
    <w:unhideWhenUsed/>
    <w:rsid w:val="009D7510"/>
    <w:pPr>
      <w:tabs>
        <w:tab w:val="center" w:pos="4680"/>
        <w:tab w:val="right" w:pos="9360"/>
      </w:tabs>
    </w:pPr>
  </w:style>
  <w:style w:type="character" w:customStyle="1" w:styleId="HeaderChar">
    <w:name w:val="Header Char"/>
    <w:basedOn w:val="DefaultParagraphFont"/>
    <w:link w:val="Header"/>
    <w:uiPriority w:val="99"/>
    <w:semiHidden/>
    <w:rsid w:val="009D7510"/>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D7510"/>
    <w:pPr>
      <w:tabs>
        <w:tab w:val="center" w:pos="4680"/>
        <w:tab w:val="right" w:pos="9360"/>
      </w:tabs>
    </w:pPr>
  </w:style>
  <w:style w:type="character" w:customStyle="1" w:styleId="FooterChar">
    <w:name w:val="Footer Char"/>
    <w:basedOn w:val="DefaultParagraphFont"/>
    <w:link w:val="Footer"/>
    <w:uiPriority w:val="99"/>
    <w:semiHidden/>
    <w:rsid w:val="009D751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18</cp:revision>
  <dcterms:created xsi:type="dcterms:W3CDTF">2013-12-04T06:08:00Z</dcterms:created>
  <dcterms:modified xsi:type="dcterms:W3CDTF">2013-12-04T07:27:00Z</dcterms:modified>
</cp:coreProperties>
</file>